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118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8C" w:rsidRDefault="00D0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декабря 1999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18C" w:rsidRDefault="00D0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211-ФЗ</w:t>
            </w:r>
          </w:p>
        </w:tc>
      </w:tr>
    </w:tbl>
    <w:p w:rsidR="00D0118C" w:rsidRDefault="00D011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ОБЩИХ ПРИНЦИПАХ ОРГАНИЗАЦИИ И ДЕЯТЕЛЬНОСТИ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АССОЦИАЦИЙ ЭКОНОМИЧЕСКОГО ВЗАИМОДЕЙСТВИЯ СУБЪЕКТОВ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ноября 1999 года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21.03.2002 </w:t>
      </w:r>
      <w:hyperlink r:id="rId6" w:history="1">
        <w:r>
          <w:rPr>
            <w:rFonts w:ascii="Calibri" w:hAnsi="Calibri" w:cs="Calibri"/>
            <w:color w:val="0000FF"/>
          </w:rPr>
          <w:t>N 31-ФЗ</w:t>
        </w:r>
      </w:hyperlink>
      <w:r>
        <w:rPr>
          <w:rFonts w:ascii="Calibri" w:hAnsi="Calibri" w:cs="Calibri"/>
        </w:rPr>
        <w:t>,</w:t>
      </w:r>
      <w:proofErr w:type="gramEnd"/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7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02.07.2013 </w:t>
      </w:r>
      <w:hyperlink r:id="rId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Общие положения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определяет общие принципы организации и деятельности ассоциаций экономического взаимодействия субъектов Российской Федерации в целях обеспечения правовых, экономических и организационных гарантий деятельности указанных ассоциаций, создания условий, способствующих социально-экономическому развитию субъектов Российской Федерации и Российской Федерации в целом.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осуществлении своей деятельности ассоциации экономического взаимодействия субъектов Российской Федерации руководствуются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органы государственной власти которых входят в указанные ассоциации, а также учредительными договорами и уставами ассоциаций.</w:t>
      </w:r>
      <w:proofErr w:type="gramEnd"/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Сфера действия настоящего Федерального закона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Ассоциация экономического взаимодействия субъектов Российской Федерации (далее - ассоциация) - некоммерческая организация, учредителями которой являются органы государственной власти субъектов Российской Федерации и которая создается на добровольной основе в целях межрегиональной интеграции и социально-экономического развития субъектов Российской Федерации.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определяет общие принципы и основные задачи деятельности ассоциаций, их отношения с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3. Принципы деятельности ассоциации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ассоциации осуществляется на основе следующих принципов: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строгое соблюдение прав членов ассоциации, определенных учредительным договором и уставом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скоординированность действий по разработке и реализации социально-экономических </w:t>
      </w:r>
      <w:r>
        <w:rPr>
          <w:rFonts w:ascii="Calibri" w:hAnsi="Calibri" w:cs="Calibri"/>
        </w:rPr>
        <w:lastRenderedPageBreak/>
        <w:t>программ;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гласность деятельности исполнительных органов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объединение усилий членов ассоциации, направленных на проведение экономических преобразований, создание и внедрение современного механизма хозяйствования;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формированию и функционированию единого экономического и правового пространства Российской Федерации.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4. Основные цели и задачи ассоциации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и задачами ассоциации являются: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необходимых условий для эффективного взаимодействия субъектов Российской Федерации в вопросах социально-экономического развития на основе объединения материальных, финансовых и интеллектуальных ресурсов;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рационального использования экономических потенциалов субъектов Российской Федерации;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стабилизация экономического положения и социальная защита населения;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методов управления хозяйствующими субъектами в условиях рыночных отношений;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устойчивого развития экономики субъектов Российской Федерации в условиях рыночных отношений и создание базы для повышения уровня жизни населения;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интересов членов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взаимодействия субъектов Российской Федерации по организационному, экономическому, научно-техническому и социальному развитию регионов;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установленном порядке в разработке и реализации совместных программ и проектов, в том числе федерального значения;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оптимальное размещение производительных сил;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производственной и социальной инфраструктуры, коммуникаций;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заключению взаимовыгодных экономических соглашений между субъектами Российской Федерации;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бюджетно-финансовым вопросам;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международных и внешнеэкономических связей субъектов Российской Федерации;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реализации региональных инвестиционных программ и проектов;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рынка труда в целях разработки совместных мер по обеспечению максимальной занятости населения, дополнительного профессионального образования кадров;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комплексных информационных структур и формирование банка данных, необходимых для принятия оптимальных управленческих решений;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совершенствования законодательства субъектов Российской Федерации, органы государственной власти которых входят в ассоциацию.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Статья 5. Создание и регистрация ассоциации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ассоциации осуществляется по решению учредителей, которыми могут выступать органы законодательной и исполнительной власти субъектов Российской Федерации.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Учредительными документами ассоциации являются учредительный договор, заключенный ее учредителями, и утвержденный ими устав.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уставе ассоциации должны быть определены: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постоянно действующего исполнительного органа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 и цели деятельности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и обязанности членов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ассоциации, состав, компетенция, порядок формирования руководящих, </w:t>
      </w:r>
      <w:r>
        <w:rPr>
          <w:rFonts w:ascii="Calibri" w:hAnsi="Calibri" w:cs="Calibri"/>
        </w:rPr>
        <w:lastRenderedPageBreak/>
        <w:t>исполнительных и контрольно-ревизионных органов, порядок принятия ими решений, сроки их полномочий;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порядок приема в члены ассоциации и выхода из нее;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внесения изменений в устав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источники формирования имущества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реорганизации и ликвидации ассоциации;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использования имущества ассоциации в случае ее ликвидации.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учредительных документах могут содержаться и иные положения, относящиеся к деятельности ассоциации и не противоречащие федеральным законам.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Регистрация ассоциации осуществляется в порядке, установленном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государственной регистрации юридических лиц.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21.03.2002 </w:t>
      </w:r>
      <w:hyperlink r:id="rId12" w:history="1">
        <w:r>
          <w:rPr>
            <w:rFonts w:ascii="Calibri" w:hAnsi="Calibri" w:cs="Calibri"/>
            <w:color w:val="0000FF"/>
          </w:rPr>
          <w:t>N 31-ФЗ,</w:t>
        </w:r>
      </w:hyperlink>
      <w:r>
        <w:rPr>
          <w:rFonts w:ascii="Calibri" w:hAnsi="Calibri" w:cs="Calibri"/>
        </w:rPr>
        <w:t xml:space="preserve"> от 08.12.2003 </w:t>
      </w:r>
      <w:hyperlink r:id="rId13" w:history="1">
        <w:r>
          <w:rPr>
            <w:rFonts w:ascii="Calibri" w:hAnsi="Calibri" w:cs="Calibri"/>
            <w:color w:val="0000FF"/>
          </w:rPr>
          <w:t>N 169-ФЗ)</w:t>
        </w:r>
      </w:hyperlink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Учредительные документы ассоциации, их изменения подлежат опубликованию в органах печати субъектов Российской Федерации, органы государственной власти которых являются членами ассоциации.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Статья 6. Экономические и финансовые основы деятельности ассоциации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Имущество ассоциации состоит из средств, источниками которых являются денежные и материальные взносы учредителей ассоциации и другие установленные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источники.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Суммы ежегодных целевых взносов учредителей ассоциации утверждаются органами государственной власти субъектов Российской Федерации в соответствии с законодательством субъектов Российской Федерации.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Статья 7. Взаимодействие ассоциации с федеральными органами государственной власти, органами государственной власти субъектов Российской Федерации, органами местного самоуправления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Руководящие органы ассоциации и их должностные лица представляют интересы ассоциации в федеральных органах государственной власти, органах государственной власти субъектов Российской Федерации, органах местного самоуправления в пределах полномочий, определенных учредительным договором и уставом ассоциации.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государственной власти, органы государственной власти субъектов Российской Федерации, органы местного самоуправления содействуют ассоциации в выполнении ее уставных задач.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государственной власти, органы государственной власти субъектов Российской Федерации, органы местного самоуправления могут принимать законы и иные нормативные правовые акты по вопросам взаимодействия с ассоциацией.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Информационное, документационное, материально-техническое и финансовое обеспечение деятельности ассоциации, а также социально-бытовое и медицинское обслуживание должностных лиц и иных работников исполнительных органов ассоциации могут осуществляться в соответствии с учредительным договором, уставом ассоциации и законодательством соответствующих субъектов Российской Федерации за счет средств бюджетов субъектов Российской Федерации.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4"/>
      <w:bookmarkEnd w:id="7"/>
      <w:r>
        <w:rPr>
          <w:rFonts w:ascii="Calibri" w:hAnsi="Calibri" w:cs="Calibri"/>
        </w:rPr>
        <w:t>Статья 8. Ответственность ассоциации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Ассоциация отвечает по своим обязательствам всем принадлежащим ей имуществом.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Ассоциация не отвечает по обязательствам своих членов. Члены ассоциации несут субсидиарную ответственность по обязательствам ассоциации в размере и порядке,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учредительными документами ассоциации.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9"/>
      <w:bookmarkEnd w:id="8"/>
      <w:r>
        <w:rPr>
          <w:rFonts w:ascii="Calibri" w:hAnsi="Calibri" w:cs="Calibri"/>
        </w:rPr>
        <w:lastRenderedPageBreak/>
        <w:t>Статья 9. Вступление в силу настоящего Федерального закона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Ассоциации в течение шести месяцев после вступления в силу настоящего Федерального закона приводят свои учредительные документы в соответствие с ним.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Статья 10. О приведении в соответствие с настоящим Федеральным законом нормативных правовых актов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декабря 1999 года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211-ФЗ</w:t>
      </w: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118C" w:rsidRDefault="00D011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44A80" w:rsidRDefault="00944A80">
      <w:bookmarkStart w:id="10" w:name="_GoBack"/>
      <w:bookmarkEnd w:id="10"/>
    </w:p>
    <w:sectPr w:rsidR="00944A80" w:rsidSect="0075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C"/>
    <w:rsid w:val="00944A80"/>
    <w:rsid w:val="00D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89D3DDA56ED3A0F9970984D9B4482147D16B3CB80F7E02F597A6DD864AA9BBC011FAE528A974BD3P2B" TargetMode="External"/><Relationship Id="rId13" Type="http://schemas.openxmlformats.org/officeDocument/2006/relationships/hyperlink" Target="consultantplus://offline/ref=55C89D3DDA56ED3A0F9970984D9B4482147F13B7CB80F7E02F597A6DD864AA9BBC011FAE528B944AD3P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89D3DDA56ED3A0F9970984D9B4482147F13B7CB80F7E02F597A6DD864AA9BBC011FAE528B944AD3PFB" TargetMode="External"/><Relationship Id="rId12" Type="http://schemas.openxmlformats.org/officeDocument/2006/relationships/hyperlink" Target="consultantplus://offline/ref=55C89D3DDA56ED3A0F9970984D9B4482147C11B6CA81F7E02F597A6DD864AA9BBC011FAE528B914CD3PD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89D3DDA56ED3A0F9970984D9B4482147C11B6CA81F7E02F597A6DD864AA9BBC011FAE528B914CD3PEB" TargetMode="External"/><Relationship Id="rId11" Type="http://schemas.openxmlformats.org/officeDocument/2006/relationships/hyperlink" Target="consultantplus://offline/ref=55C89D3DDA56ED3A0F9970984D9B4482147D15B3CB8DF7E02F597A6DD864AA9BBC011FAE528B954CD3PB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C89D3DDA56ED3A0F9970984D9B4482147C10B5CE82F7E02F597A6DD864AA9BBC011FAE528B944DD3P2B" TargetMode="External"/><Relationship Id="rId10" Type="http://schemas.openxmlformats.org/officeDocument/2006/relationships/hyperlink" Target="consultantplus://offline/ref=55C89D3DDA56ED3A0F9970984D9B4482147D16B3CB80F7E02F597A6DD864AA9BBC011FAE528A974BD3P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89D3DDA56ED3A0F9970984D9B4482177314B4C0D3A0E27E0C74D6P8B" TargetMode="External"/><Relationship Id="rId14" Type="http://schemas.openxmlformats.org/officeDocument/2006/relationships/hyperlink" Target="consultantplus://offline/ref=55C89D3DDA56ED3A0F9970984D9B4482147C11B6CA81F7E02F597A6DD864AA9BBC011FAE528B914CD3P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2015-02-19T01:15:00Z</dcterms:created>
  <dcterms:modified xsi:type="dcterms:W3CDTF">2015-02-19T01:16:00Z</dcterms:modified>
</cp:coreProperties>
</file>